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6A" w:rsidRPr="00D4586A" w:rsidRDefault="00D4586A" w:rsidP="00D4586A">
      <w:pPr>
        <w:shd w:val="clear" w:color="auto" w:fill="FFFFFF"/>
        <w:spacing w:after="300" w:line="293" w:lineRule="atLeast"/>
        <w:outlineLvl w:val="0"/>
        <w:rPr>
          <w:rFonts w:ascii="Georgia" w:eastAsia="Times New Roman" w:hAnsi="Georgia" w:cs="Times New Roman"/>
          <w:color w:val="3C7084"/>
          <w:kern w:val="36"/>
          <w:sz w:val="64"/>
          <w:szCs w:val="64"/>
          <w:lang w:eastAsia="cs-CZ"/>
        </w:rPr>
      </w:pPr>
      <w:bookmarkStart w:id="0" w:name="_GoBack"/>
      <w:r w:rsidRPr="00D4586A">
        <w:rPr>
          <w:rFonts w:ascii="Georgia" w:eastAsia="Times New Roman" w:hAnsi="Georgia" w:cs="Times New Roman"/>
          <w:color w:val="3C7084"/>
          <w:kern w:val="36"/>
          <w:sz w:val="64"/>
          <w:szCs w:val="64"/>
          <w:lang w:eastAsia="cs-CZ"/>
        </w:rPr>
        <w:t xml:space="preserve">Finanční správa reaguje na aktuální </w:t>
      </w:r>
      <w:proofErr w:type="spellStart"/>
      <w:r w:rsidRPr="00D4586A">
        <w:rPr>
          <w:rFonts w:ascii="Georgia" w:eastAsia="Times New Roman" w:hAnsi="Georgia" w:cs="Times New Roman"/>
          <w:color w:val="3C7084"/>
          <w:kern w:val="36"/>
          <w:sz w:val="64"/>
          <w:szCs w:val="64"/>
          <w:lang w:eastAsia="cs-CZ"/>
        </w:rPr>
        <w:t>situaci</w:t>
      </w:r>
      <w:bookmarkEnd w:id="0"/>
      <w:r w:rsidRPr="00D4586A">
        <w:rPr>
          <w:rFonts w:ascii="Arial" w:eastAsia="Times New Roman" w:hAnsi="Arial" w:cs="Arial"/>
          <w:color w:val="555555"/>
          <w:kern w:val="36"/>
          <w:lang w:eastAsia="cs-CZ"/>
        </w:rPr>
        <w:t>Tisková</w:t>
      </w:r>
      <w:proofErr w:type="spellEnd"/>
      <w:r w:rsidRPr="00D4586A">
        <w:rPr>
          <w:rFonts w:ascii="Arial" w:eastAsia="Times New Roman" w:hAnsi="Arial" w:cs="Arial"/>
          <w:color w:val="555555"/>
          <w:kern w:val="36"/>
          <w:lang w:eastAsia="cs-CZ"/>
        </w:rPr>
        <w:t xml:space="preserve"> zpráva</w:t>
      </w:r>
    </w:p>
    <w:p w:rsidR="00D4586A" w:rsidRPr="00D4586A" w:rsidRDefault="00D4586A" w:rsidP="00D4586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15. března 2020</w:t>
      </w:r>
    </w:p>
    <w:p w:rsidR="00D4586A" w:rsidRPr="00D4586A" w:rsidRDefault="00D4586A" w:rsidP="00D4586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color w:val="AB0C42"/>
          <w:sz w:val="18"/>
          <w:szCs w:val="18"/>
          <w:lang w:eastAsia="cs-CZ"/>
        </w:rPr>
        <w:t>Ing. Mgr. Zuzana Mašátová, tisková mluvčí, Generální finanční ředitelství</w:t>
      </w:r>
    </w:p>
    <w:p w:rsidR="00D4586A" w:rsidRPr="00D4586A" w:rsidRDefault="00D4586A" w:rsidP="00D4586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</w:p>
    <w:p w:rsidR="00D4586A" w:rsidRPr="00D4586A" w:rsidRDefault="00D4586A" w:rsidP="00D4586A">
      <w:pPr>
        <w:shd w:val="clear" w:color="auto" w:fill="FFFFFF"/>
        <w:spacing w:after="3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Omezen bude i provoz pokladen.</w:t>
      </w: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Konkrétní informace podá místně příslušný finanční úřad. Finanční správa doporučuje hradit daně bezhotovostně – </w:t>
      </w:r>
      <w:hyperlink r:id="rId4" w:history="1">
        <w:r w:rsidRPr="00D4586A">
          <w:rPr>
            <w:rFonts w:ascii="Arial" w:eastAsia="Times New Roman" w:hAnsi="Arial" w:cs="Arial"/>
            <w:color w:val="AB0C42"/>
            <w:sz w:val="18"/>
            <w:szCs w:val="18"/>
            <w:u w:val="single"/>
            <w:lang w:eastAsia="cs-CZ"/>
          </w:rPr>
          <w:t>přehled příslušných čísel účtů jednotlivých finančních úřadů</w:t>
        </w:r>
      </w:hyperlink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.</w:t>
      </w:r>
    </w:p>
    <w:p w:rsidR="00D4586A" w:rsidRPr="00D4586A" w:rsidRDefault="00D4586A" w:rsidP="00D4586A">
      <w:pPr>
        <w:shd w:val="clear" w:color="auto" w:fill="FFFFFF"/>
        <w:spacing w:after="3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Finanční správa ruší výjezdy pracovníků do obcí i původně ohlášené rozšířené úřední hodiny finančních úřadů, které byly plánovány na období 23. 3. – 1. 4. 2020. Tato omezení však budou veřejnosti kompenzována </w:t>
      </w:r>
      <w:hyperlink r:id="rId5" w:tgtFrame="_blank" w:tooltip="www.mfcr.cz/cs/aktualne/tiskove-zpravy/2020/ministerstvo-financi-prodlouzi-termin-pr-37832" w:history="1">
        <w:r w:rsidRPr="00D4586A">
          <w:rPr>
            <w:rFonts w:ascii="Arial" w:eastAsia="Times New Roman" w:hAnsi="Arial" w:cs="Arial"/>
            <w:b/>
            <w:bCs/>
            <w:color w:val="AB0C42"/>
            <w:sz w:val="18"/>
            <w:szCs w:val="18"/>
            <w:u w:val="single"/>
            <w:lang w:eastAsia="cs-CZ"/>
          </w:rPr>
          <w:t>chystanými opatřeními Ministerstva financí</w:t>
        </w:r>
      </w:hyperlink>
      <w:r w:rsidRPr="00D4586A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.</w:t>
      </w:r>
    </w:p>
    <w:p w:rsidR="00D4586A" w:rsidRPr="00D4586A" w:rsidRDefault="00D4586A" w:rsidP="00D4586A">
      <w:pPr>
        <w:shd w:val="clear" w:color="auto" w:fill="FFFFFF"/>
        <w:spacing w:after="3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Dočasně bude omezen i provoz pracovišť</w:t>
      </w: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v tzv. „optimalizovaném režimu 2+2“. Finanční správa proto začne jednat se starosty o možném umístění schránek finančních úřadů, do kterých budou moci poplatníci vhazovat v zalepených obálkách svá podání např. vyplněná daňová přiznání, která tímto budou platně podaná.</w:t>
      </w:r>
    </w:p>
    <w:p w:rsidR="00D4586A" w:rsidRPr="00D4586A" w:rsidRDefault="00D4586A" w:rsidP="00D4586A">
      <w:pPr>
        <w:shd w:val="clear" w:color="auto" w:fill="FFFFFF"/>
        <w:spacing w:after="3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Finanční správa doporučuje ke komunikaci se správcem daně využívat </w:t>
      </w:r>
      <w:hyperlink r:id="rId6" w:tooltip="Tiskové zprávy GFŘ &gt; 2020 &gt; S Finančnís právou můžete komunikovat i elektronicky" w:history="1">
        <w:r w:rsidRPr="00D4586A">
          <w:rPr>
            <w:rFonts w:ascii="Arial" w:eastAsia="Times New Roman" w:hAnsi="Arial" w:cs="Arial"/>
            <w:color w:val="AB0C42"/>
            <w:sz w:val="18"/>
            <w:szCs w:val="18"/>
            <w:u w:val="single"/>
            <w:lang w:eastAsia="cs-CZ"/>
          </w:rPr>
          <w:t>dálkové formy komunikace</w:t>
        </w:r>
      </w:hyperlink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.</w:t>
      </w:r>
    </w:p>
    <w:p w:rsidR="00D4586A" w:rsidRPr="00D4586A" w:rsidRDefault="00D4586A" w:rsidP="00D4586A">
      <w:pPr>
        <w:shd w:val="clear" w:color="auto" w:fill="FFFFFF"/>
        <w:spacing w:after="3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Podrobnosti k provozu daného pracoviště a telefonní linku nalezne veřejnost na příslušné stránce finančního úřadu. </w:t>
      </w:r>
      <w:r w:rsidRPr="00D4586A">
        <w:rPr>
          <w:rFonts w:ascii="Arial" w:eastAsia="Times New Roman" w:hAnsi="Arial" w:cs="Arial"/>
          <w:b/>
          <w:bCs/>
          <w:color w:val="555555"/>
          <w:sz w:val="18"/>
          <w:szCs w:val="18"/>
          <w:lang w:eastAsia="cs-CZ"/>
        </w:rPr>
        <w:t>Pro účely poskytování informací k aktuální situaci zřizuje Finanční správa infolinku 224 041 111</w:t>
      </w: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, která bude v provozu v pracovních dnech.</w:t>
      </w:r>
    </w:p>
    <w:p w:rsidR="00D4586A" w:rsidRPr="00D4586A" w:rsidRDefault="00D4586A" w:rsidP="00D4586A">
      <w:pPr>
        <w:shd w:val="clear" w:color="auto" w:fill="FFFFFF"/>
        <w:spacing w:after="32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Tato rozhodnutí jsou v souladu s opatřeními, která mají minimalizovat riziko přenosu nemoci mezi občany. „</w:t>
      </w:r>
      <w:r w:rsidRPr="00D4586A">
        <w:rPr>
          <w:rFonts w:ascii="Arial" w:eastAsia="Times New Roman" w:hAnsi="Arial" w:cs="Arial"/>
          <w:i/>
          <w:iCs/>
          <w:color w:val="555555"/>
          <w:sz w:val="18"/>
          <w:szCs w:val="18"/>
          <w:lang w:eastAsia="cs-CZ"/>
        </w:rPr>
        <w:t>Snažíme se najít takový model, který v aktuální situaci umožní i nadále veřejnosti komunikovat se správcem daně,</w:t>
      </w:r>
      <w:r w:rsidRPr="00D4586A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“ dodává generální ředitelka Finanční správy Tatjana Richterová.   </w:t>
      </w:r>
    </w:p>
    <w:p w:rsidR="00765D09" w:rsidRDefault="00765D09"/>
    <w:sectPr w:rsidR="0076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6A"/>
    <w:rsid w:val="00765D09"/>
    <w:rsid w:val="00D4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7358-9010-4EA8-BC0C-25E0F2B7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8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4586A"/>
  </w:style>
  <w:style w:type="character" w:customStyle="1" w:styleId="ico-article-author">
    <w:name w:val="ico-article-author"/>
    <w:basedOn w:val="Standardnpsmoodstavce"/>
    <w:rsid w:val="00D4586A"/>
  </w:style>
  <w:style w:type="paragraph" w:styleId="Normlnweb">
    <w:name w:val="Normal (Web)"/>
    <w:basedOn w:val="Normln"/>
    <w:uiPriority w:val="99"/>
    <w:semiHidden/>
    <w:unhideWhenUsed/>
    <w:rsid w:val="00D4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4586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4586A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45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9212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8977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ancnisprava.cz/cs/financni-sprava/media-a-verejnost/tiskove-zpravy/tz-2020/S_Financni_spravou_muzete_komunikovat_i_na_dalku-10450" TargetMode="External"/><Relationship Id="rId5" Type="http://schemas.openxmlformats.org/officeDocument/2006/relationships/hyperlink" Target="https://www.mfcr.cz/cs/aktualne/tiskove-zpravy/2020/ministerstvo-financi-prodlouzi-termin-pr-37832" TargetMode="External"/><Relationship Id="rId4" Type="http://schemas.openxmlformats.org/officeDocument/2006/relationships/hyperlink" Target="https://www.financnisprava.cz/cs/dane/placeni-dani/bankovni-ucty-financnich-urad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1</cp:revision>
  <dcterms:created xsi:type="dcterms:W3CDTF">2020-03-16T05:28:00Z</dcterms:created>
  <dcterms:modified xsi:type="dcterms:W3CDTF">2020-03-16T05:29:00Z</dcterms:modified>
</cp:coreProperties>
</file>